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3F" w:rsidRPr="00C52A3F" w:rsidRDefault="00C52A3F" w:rsidP="00C52A3F">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C52A3F">
        <w:rPr>
          <w:rFonts w:ascii="微软雅黑" w:eastAsia="微软雅黑" w:hAnsi="微软雅黑" w:cs="宋体" w:hint="eastAsia"/>
          <w:b/>
          <w:bCs/>
          <w:color w:val="000000"/>
          <w:kern w:val="36"/>
          <w:sz w:val="30"/>
          <w:szCs w:val="30"/>
        </w:rPr>
        <w:t>血管稳态与重构的调控机制重大研究计划2019年度项目指南</w:t>
      </w:r>
    </w:p>
    <w:bookmarkEnd w:id="0"/>
    <w:p w:rsidR="00C52A3F" w:rsidRPr="00C52A3F" w:rsidRDefault="00C52A3F" w:rsidP="00C52A3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C52A3F">
        <w:rPr>
          <w:rFonts w:ascii="微软雅黑" w:eastAsia="微软雅黑" w:hAnsi="微软雅黑" w:cs="宋体" w:hint="eastAsia"/>
          <w:color w:val="000000"/>
          <w:kern w:val="0"/>
          <w:sz w:val="18"/>
          <w:szCs w:val="18"/>
        </w:rPr>
        <w:t>日期 2019-08-16　  来源：　  作者：　 【</w:t>
      </w:r>
      <w:hyperlink r:id="rId7" w:history="1">
        <w:r w:rsidRPr="00C52A3F">
          <w:rPr>
            <w:rFonts w:ascii="微软雅黑" w:eastAsia="微软雅黑" w:hAnsi="微软雅黑" w:cs="宋体" w:hint="eastAsia"/>
            <w:color w:val="333333"/>
            <w:kern w:val="0"/>
            <w:sz w:val="18"/>
            <w:szCs w:val="18"/>
          </w:rPr>
          <w:t>大</w:t>
        </w:r>
      </w:hyperlink>
      <w:r w:rsidRPr="00C52A3F">
        <w:rPr>
          <w:rFonts w:ascii="微软雅黑" w:eastAsia="微软雅黑" w:hAnsi="微软雅黑" w:cs="宋体" w:hint="eastAsia"/>
          <w:color w:val="000000"/>
          <w:kern w:val="0"/>
          <w:sz w:val="18"/>
          <w:szCs w:val="18"/>
        </w:rPr>
        <w:t> </w:t>
      </w:r>
      <w:hyperlink r:id="rId8" w:history="1">
        <w:r w:rsidRPr="00C52A3F">
          <w:rPr>
            <w:rFonts w:ascii="微软雅黑" w:eastAsia="微软雅黑" w:hAnsi="微软雅黑" w:cs="宋体" w:hint="eastAsia"/>
            <w:color w:val="333333"/>
            <w:kern w:val="0"/>
            <w:sz w:val="18"/>
            <w:szCs w:val="18"/>
          </w:rPr>
          <w:t>中</w:t>
        </w:r>
      </w:hyperlink>
      <w:r w:rsidRPr="00C52A3F">
        <w:rPr>
          <w:rFonts w:ascii="微软雅黑" w:eastAsia="微软雅黑" w:hAnsi="微软雅黑" w:cs="宋体" w:hint="eastAsia"/>
          <w:color w:val="000000"/>
          <w:kern w:val="0"/>
          <w:sz w:val="18"/>
          <w:szCs w:val="18"/>
        </w:rPr>
        <w:t> </w:t>
      </w:r>
      <w:hyperlink r:id="rId9" w:history="1">
        <w:r w:rsidRPr="00C52A3F">
          <w:rPr>
            <w:rFonts w:ascii="微软雅黑" w:eastAsia="微软雅黑" w:hAnsi="微软雅黑" w:cs="宋体" w:hint="eastAsia"/>
            <w:color w:val="333333"/>
            <w:kern w:val="0"/>
            <w:sz w:val="18"/>
            <w:szCs w:val="18"/>
          </w:rPr>
          <w:t>小</w:t>
        </w:r>
      </w:hyperlink>
      <w:r w:rsidRPr="00C52A3F">
        <w:rPr>
          <w:rFonts w:ascii="微软雅黑" w:eastAsia="微软雅黑" w:hAnsi="微软雅黑" w:cs="宋体" w:hint="eastAsia"/>
          <w:color w:val="000000"/>
          <w:kern w:val="0"/>
          <w:sz w:val="18"/>
          <w:szCs w:val="18"/>
        </w:rPr>
        <w:t>】　  【</w:t>
      </w:r>
      <w:hyperlink r:id="rId10" w:history="1">
        <w:r w:rsidRPr="00C52A3F">
          <w:rPr>
            <w:rFonts w:ascii="微软雅黑" w:eastAsia="微软雅黑" w:hAnsi="微软雅黑" w:cs="宋体" w:hint="eastAsia"/>
            <w:color w:val="333333"/>
            <w:kern w:val="0"/>
            <w:sz w:val="18"/>
            <w:szCs w:val="18"/>
          </w:rPr>
          <w:t>打印</w:t>
        </w:r>
      </w:hyperlink>
      <w:r w:rsidRPr="00C52A3F">
        <w:rPr>
          <w:rFonts w:ascii="微软雅黑" w:eastAsia="微软雅黑" w:hAnsi="微软雅黑" w:cs="宋体" w:hint="eastAsia"/>
          <w:color w:val="000000"/>
          <w:kern w:val="0"/>
          <w:sz w:val="18"/>
          <w:szCs w:val="18"/>
        </w:rPr>
        <w:t>】　  【</w:t>
      </w:r>
      <w:hyperlink r:id="rId11" w:history="1">
        <w:r w:rsidRPr="00C52A3F">
          <w:rPr>
            <w:rFonts w:ascii="微软雅黑" w:eastAsia="微软雅黑" w:hAnsi="微软雅黑" w:cs="宋体" w:hint="eastAsia"/>
            <w:color w:val="333333"/>
            <w:kern w:val="0"/>
            <w:sz w:val="18"/>
            <w:szCs w:val="18"/>
          </w:rPr>
          <w:t>关闭</w:t>
        </w:r>
      </w:hyperlink>
      <w:r w:rsidRPr="00C52A3F">
        <w:rPr>
          <w:rFonts w:ascii="微软雅黑" w:eastAsia="微软雅黑" w:hAnsi="微软雅黑" w:cs="宋体" w:hint="eastAsia"/>
          <w:color w:val="000000"/>
          <w:kern w:val="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C52A3F" w:rsidRPr="00C52A3F" w:rsidTr="00C52A3F">
        <w:trPr>
          <w:trHeight w:val="150"/>
          <w:tblCellSpacing w:w="0" w:type="dxa"/>
        </w:trPr>
        <w:tc>
          <w:tcPr>
            <w:tcW w:w="0" w:type="auto"/>
            <w:vAlign w:val="center"/>
            <w:hideMark/>
          </w:tcPr>
          <w:p w:rsidR="00C52A3F" w:rsidRPr="00C52A3F" w:rsidRDefault="00C52A3F" w:rsidP="00C52A3F">
            <w:pPr>
              <w:widowControl/>
              <w:jc w:val="left"/>
              <w:rPr>
                <w:rFonts w:ascii="宋体" w:eastAsia="宋体" w:hAnsi="宋体" w:cs="宋体"/>
                <w:kern w:val="0"/>
                <w:sz w:val="16"/>
                <w:szCs w:val="24"/>
              </w:rPr>
            </w:pPr>
          </w:p>
        </w:tc>
      </w:tr>
      <w:tr w:rsidR="00C52A3F" w:rsidRPr="00C52A3F" w:rsidTr="00C52A3F">
        <w:trPr>
          <w:tblCellSpacing w:w="0" w:type="dxa"/>
        </w:trPr>
        <w:tc>
          <w:tcPr>
            <w:tcW w:w="0" w:type="auto"/>
            <w:vAlign w:val="center"/>
            <w:hideMark/>
          </w:tcPr>
          <w:p w:rsidR="00C52A3F" w:rsidRPr="00C52A3F" w:rsidRDefault="00C52A3F" w:rsidP="00C52A3F">
            <w:pPr>
              <w:widowControl/>
              <w:jc w:val="center"/>
              <w:rPr>
                <w:rFonts w:ascii="宋体" w:eastAsia="宋体" w:hAnsi="宋体" w:cs="宋体"/>
                <w:kern w:val="0"/>
                <w:sz w:val="24"/>
                <w:szCs w:val="24"/>
              </w:rPr>
            </w:pPr>
          </w:p>
        </w:tc>
      </w:tr>
    </w:tbl>
    <w:p w:rsidR="00C52A3F" w:rsidRPr="00C52A3F" w:rsidRDefault="00C52A3F" w:rsidP="00C52A3F">
      <w:pPr>
        <w:widowControl/>
        <w:shd w:val="clear" w:color="auto" w:fill="FFFFFF"/>
        <w:spacing w:line="480" w:lineRule="atLeast"/>
        <w:rPr>
          <w:rFonts w:ascii="宋体" w:eastAsia="宋体" w:hAnsi="宋体" w:cs="宋体" w:hint="eastAsia"/>
          <w:kern w:val="0"/>
          <w:sz w:val="24"/>
          <w:szCs w:val="24"/>
        </w:rPr>
      </w:pPr>
    </w:p>
    <w:p w:rsidR="00C52A3F" w:rsidRPr="00C52A3F" w:rsidRDefault="00C52A3F" w:rsidP="00C52A3F">
      <w:pPr>
        <w:widowControl/>
        <w:shd w:val="clear" w:color="auto" w:fill="FFFFFF"/>
        <w:spacing w:before="150" w:after="150" w:line="390" w:lineRule="atLeast"/>
        <w:rPr>
          <w:rFonts w:ascii="宋体" w:eastAsia="宋体" w:hAnsi="宋体" w:cs="宋体" w:hint="eastAsia"/>
          <w:kern w:val="0"/>
          <w:sz w:val="24"/>
          <w:szCs w:val="24"/>
        </w:rPr>
      </w:pPr>
      <w:r w:rsidRPr="00C52A3F">
        <w:rPr>
          <w:rFonts w:ascii="微软雅黑" w:eastAsia="微软雅黑" w:hAnsi="微软雅黑" w:cs="宋体" w:hint="eastAsia"/>
          <w:color w:val="000000"/>
          <w:kern w:val="0"/>
          <w:sz w:val="20"/>
          <w:szCs w:val="20"/>
        </w:rPr>
        <w:t xml:space="preserve">　　</w:t>
      </w:r>
      <w:proofErr w:type="gramStart"/>
      <w:r w:rsidRPr="00C52A3F">
        <w:rPr>
          <w:rFonts w:ascii="微软雅黑" w:eastAsia="微软雅黑" w:hAnsi="微软雅黑" w:cs="宋体" w:hint="eastAsia"/>
          <w:color w:val="000000"/>
          <w:kern w:val="0"/>
          <w:sz w:val="20"/>
          <w:szCs w:val="20"/>
        </w:rPr>
        <w:t>本重大</w:t>
      </w:r>
      <w:proofErr w:type="gramEnd"/>
      <w:r w:rsidRPr="00C52A3F">
        <w:rPr>
          <w:rFonts w:ascii="微软雅黑" w:eastAsia="微软雅黑" w:hAnsi="微软雅黑" w:cs="宋体" w:hint="eastAsia"/>
          <w:color w:val="000000"/>
          <w:kern w:val="0"/>
          <w:sz w:val="20"/>
          <w:szCs w:val="20"/>
        </w:rPr>
        <w:t>研究计划旨在深入探讨血管稳态维持及血管重构的分子机制，揭示血管重构的本质，阐明血管稳态维持的生理机制及血管稳态失衡相关疾病发生的病理机制，以期在重大血管疾病的早期诊断、预警及其治疗方面产生重大突破。</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w:t>
      </w:r>
      <w:r w:rsidRPr="00C52A3F">
        <w:rPr>
          <w:rFonts w:ascii="微软雅黑" w:eastAsia="微软雅黑" w:hAnsi="微软雅黑" w:cs="宋体" w:hint="eastAsia"/>
          <w:b/>
          <w:bCs/>
          <w:color w:val="000000"/>
          <w:kern w:val="0"/>
          <w:sz w:val="20"/>
          <w:szCs w:val="20"/>
        </w:rPr>
        <w:t>一、科学目标</w:t>
      </w:r>
      <w:r w:rsidRPr="00C52A3F">
        <w:rPr>
          <w:rFonts w:ascii="微软雅黑" w:eastAsia="微软雅黑" w:hAnsi="微软雅黑" w:cs="宋体" w:hint="eastAsia"/>
          <w:color w:val="000000"/>
          <w:kern w:val="0"/>
          <w:sz w:val="20"/>
          <w:szCs w:val="20"/>
        </w:rPr>
        <w:t> </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重大研究计划以解决重大血管疾病共性的前沿科学问题为导向，以血管稳态与重构的调控机制研究为中心，利用分子生物学、分子影像学、组学和生物力学、化学与材料学等学科交叉及系统生物学的方法和策略，阐明血管结构与功能稳态和疾病过程中重构调控的关键信号通路和网络模式,以期揭示以血管功能与结构病理改变为基础的重大疾病的发病机制，寻找早期诊断和疾病转归的分子标志及干预靶点。</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w:t>
      </w:r>
      <w:r w:rsidRPr="00C52A3F">
        <w:rPr>
          <w:rFonts w:ascii="微软雅黑" w:eastAsia="微软雅黑" w:hAnsi="微软雅黑" w:cs="宋体" w:hint="eastAsia"/>
          <w:b/>
          <w:bCs/>
          <w:color w:val="000000"/>
          <w:kern w:val="0"/>
          <w:sz w:val="20"/>
          <w:szCs w:val="20"/>
        </w:rPr>
        <w:t>二、核心科学问题</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血管稳态与重构的动态调控网络和关键节点。</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w:t>
      </w:r>
      <w:r w:rsidRPr="00C52A3F">
        <w:rPr>
          <w:rFonts w:ascii="微软雅黑" w:eastAsia="微软雅黑" w:hAnsi="微软雅黑" w:cs="宋体" w:hint="eastAsia"/>
          <w:b/>
          <w:bCs/>
          <w:color w:val="000000"/>
          <w:kern w:val="0"/>
          <w:sz w:val="20"/>
          <w:szCs w:val="20"/>
        </w:rPr>
        <w:t>三、2019年度重点资助研究方向</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w:t>
      </w:r>
      <w:proofErr w:type="gramStart"/>
      <w:r w:rsidRPr="00C52A3F">
        <w:rPr>
          <w:rFonts w:ascii="微软雅黑" w:eastAsia="微软雅黑" w:hAnsi="微软雅黑" w:cs="宋体" w:hint="eastAsia"/>
          <w:color w:val="000000"/>
          <w:kern w:val="0"/>
          <w:sz w:val="20"/>
          <w:szCs w:val="20"/>
        </w:rPr>
        <w:t>本重大</w:t>
      </w:r>
      <w:proofErr w:type="gramEnd"/>
      <w:r w:rsidRPr="00C52A3F">
        <w:rPr>
          <w:rFonts w:ascii="微软雅黑" w:eastAsia="微软雅黑" w:hAnsi="微软雅黑" w:cs="宋体" w:hint="eastAsia"/>
          <w:color w:val="000000"/>
          <w:kern w:val="0"/>
          <w:sz w:val="20"/>
          <w:szCs w:val="20"/>
        </w:rPr>
        <w:t>研究计划从2013年开始，已资助21项重点支持项目、122项培育项目及10项集成项目。根据立项资助和在</w:t>
      </w:r>
      <w:proofErr w:type="gramStart"/>
      <w:r w:rsidRPr="00C52A3F">
        <w:rPr>
          <w:rFonts w:ascii="微软雅黑" w:eastAsia="微软雅黑" w:hAnsi="微软雅黑" w:cs="宋体" w:hint="eastAsia"/>
          <w:color w:val="000000"/>
          <w:kern w:val="0"/>
          <w:sz w:val="20"/>
          <w:szCs w:val="20"/>
        </w:rPr>
        <w:t>研</w:t>
      </w:r>
      <w:proofErr w:type="gramEnd"/>
      <w:r w:rsidRPr="00C52A3F">
        <w:rPr>
          <w:rFonts w:ascii="微软雅黑" w:eastAsia="微软雅黑" w:hAnsi="微软雅黑" w:cs="宋体" w:hint="eastAsia"/>
          <w:color w:val="000000"/>
          <w:kern w:val="0"/>
          <w:sz w:val="20"/>
          <w:szCs w:val="20"/>
        </w:rPr>
        <w:t>项目的实施情况，2019年将进一步体现“凝聚方向和重点突破”，旨在申请人前期已取得重要进展的资助成果的基础上取得更多原创性的突破。在资助方向中继续鼓励以多学科交叉手段开展深入的机制性研究；鼓励项目申请人进行优势互补的集成协作申报；鼓励利用系统生物学理论和方法构建血管稳态与重构的动态调控网络和关键节点；鼓励利用临床标本与数据资源开展研究。2019年拟重点资助如下研究方向。</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lastRenderedPageBreak/>
        <w:t xml:space="preserve">　　（一）集成项目。</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1.利用分子影像等可视化手段，研究血管稳态重构动态过程中的关键环节或病理生理过程的变化规律。</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2.利用学科交叉技术及动态分析手段，深入解析血管稳态重构过程的演变规律和干预的关键靶点。</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（二）培育项目。</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血管损伤修复的新技术和新方法。利用组织工程、再生医学、基因及药物治疗、分子影像学等方法，结合多学科交叉手段研究血管损伤修复的新技术和新方法。</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w:t>
      </w:r>
      <w:r w:rsidRPr="00C52A3F">
        <w:rPr>
          <w:rFonts w:ascii="微软雅黑" w:eastAsia="微软雅黑" w:hAnsi="微软雅黑" w:cs="宋体" w:hint="eastAsia"/>
          <w:b/>
          <w:bCs/>
          <w:color w:val="000000"/>
          <w:kern w:val="0"/>
          <w:sz w:val="20"/>
          <w:szCs w:val="20"/>
        </w:rPr>
        <w:t>四、2019年度资助计划</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2019年拟资助培育项目约10项，直接费用平均资助强度约40万元/项，资助期限为2年，培育项目申请书中研究期限应填写“2020年1月1日-2021年12月31日”；集成项目约3项，直接费用平均资助强度约200万元，资助期限为2年，集成项目申请书中研究期限应填写“2020年1月1日-2021年12月31日”。</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w:t>
      </w:r>
      <w:r w:rsidRPr="00C52A3F">
        <w:rPr>
          <w:rFonts w:ascii="微软雅黑" w:eastAsia="微软雅黑" w:hAnsi="微软雅黑" w:cs="宋体" w:hint="eastAsia"/>
          <w:b/>
          <w:bCs/>
          <w:color w:val="000000"/>
          <w:kern w:val="0"/>
          <w:sz w:val="20"/>
          <w:szCs w:val="20"/>
        </w:rPr>
        <w:t>五、申请要求及注意事项</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（一）申请条件。</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w:t>
      </w:r>
      <w:proofErr w:type="gramStart"/>
      <w:r w:rsidRPr="00C52A3F">
        <w:rPr>
          <w:rFonts w:ascii="微软雅黑" w:eastAsia="微软雅黑" w:hAnsi="微软雅黑" w:cs="宋体" w:hint="eastAsia"/>
          <w:color w:val="000000"/>
          <w:kern w:val="0"/>
          <w:sz w:val="20"/>
          <w:szCs w:val="20"/>
        </w:rPr>
        <w:t>本重大</w:t>
      </w:r>
      <w:proofErr w:type="gramEnd"/>
      <w:r w:rsidRPr="00C52A3F">
        <w:rPr>
          <w:rFonts w:ascii="微软雅黑" w:eastAsia="微软雅黑" w:hAnsi="微软雅黑" w:cs="宋体" w:hint="eastAsia"/>
          <w:color w:val="000000"/>
          <w:kern w:val="0"/>
          <w:sz w:val="20"/>
          <w:szCs w:val="20"/>
        </w:rPr>
        <w:t>研究计划项目申请人应当具备以下条件：</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1.具有承担基础研究课题的经历；</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2.具有高级专业技术职务（职称）。</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在站博士后研究人员以及正在攻读研究生学位的人员不得申请。</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lastRenderedPageBreak/>
        <w:t xml:space="preserve">　　（二）限</w:t>
      </w:r>
      <w:proofErr w:type="gramStart"/>
      <w:r w:rsidRPr="00C52A3F">
        <w:rPr>
          <w:rFonts w:ascii="微软雅黑" w:eastAsia="微软雅黑" w:hAnsi="微软雅黑" w:cs="宋体" w:hint="eastAsia"/>
          <w:color w:val="000000"/>
          <w:kern w:val="0"/>
          <w:sz w:val="20"/>
          <w:szCs w:val="20"/>
        </w:rPr>
        <w:t>项申请</w:t>
      </w:r>
      <w:proofErr w:type="gramEnd"/>
      <w:r w:rsidRPr="00C52A3F">
        <w:rPr>
          <w:rFonts w:ascii="微软雅黑" w:eastAsia="微软雅黑" w:hAnsi="微软雅黑" w:cs="宋体" w:hint="eastAsia"/>
          <w:color w:val="000000"/>
          <w:kern w:val="0"/>
          <w:sz w:val="20"/>
          <w:szCs w:val="20"/>
        </w:rPr>
        <w:t>规定。</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1.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2.申请和承担项目总数的限制规定。</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（1）高级专业技术职务（职称）人员申请和承担项目总数：具有高级专业技术职务（职称）的人员，申请（包括申请人和主要参与者）和正在承担（包括负责人和主要参与者）以下类型项目总数合计限为</w:t>
      </w:r>
      <w:r w:rsidRPr="00C52A3F">
        <w:rPr>
          <w:rFonts w:ascii="MS Gothic" w:eastAsia="MS Gothic" w:hAnsi="MS Gothic" w:cs="MS Gothic" w:hint="eastAsia"/>
          <w:color w:val="000000"/>
          <w:kern w:val="0"/>
          <w:sz w:val="20"/>
          <w:szCs w:val="20"/>
        </w:rPr>
        <w:t> </w:t>
      </w:r>
      <w:r w:rsidRPr="00C52A3F">
        <w:rPr>
          <w:rFonts w:ascii="微软雅黑" w:eastAsia="微软雅黑" w:hAnsi="微软雅黑" w:cs="宋体" w:hint="eastAsia"/>
          <w:color w:val="000000"/>
          <w:kern w:val="0"/>
          <w:sz w:val="20"/>
          <w:szCs w:val="20"/>
        </w:rPr>
        <w:t>3</w:t>
      </w:r>
      <w:r w:rsidRPr="00C52A3F">
        <w:rPr>
          <w:rFonts w:ascii="MS Gothic" w:eastAsia="MS Gothic" w:hAnsi="MS Gothic" w:cs="MS Gothic" w:hint="eastAsia"/>
          <w:color w:val="000000"/>
          <w:kern w:val="0"/>
          <w:sz w:val="20"/>
          <w:szCs w:val="20"/>
        </w:rPr>
        <w:t> </w:t>
      </w:r>
      <w:r w:rsidRPr="00C52A3F">
        <w:rPr>
          <w:rFonts w:ascii="微软雅黑" w:eastAsia="微软雅黑" w:hAnsi="微软雅黑" w:cs="微软雅黑" w:hint="eastAsia"/>
          <w:color w:val="000000"/>
          <w:kern w:val="0"/>
          <w:sz w:val="20"/>
          <w:szCs w:val="20"/>
        </w:rPr>
        <w:t>项：面上项目、重点项目、重大项目、重大研究计划项目（不包</w:t>
      </w:r>
      <w:r w:rsidRPr="00C52A3F">
        <w:rPr>
          <w:rFonts w:ascii="微软雅黑" w:eastAsia="微软雅黑" w:hAnsi="微软雅黑" w:cs="宋体" w:hint="eastAsia"/>
          <w:color w:val="000000"/>
          <w:kern w:val="0"/>
          <w:sz w:val="20"/>
          <w:szCs w:val="20"/>
        </w:rPr>
        <w:t>括集成项目和战略研究项目）、联合基金项目、青年科学基金项目、地区科学基金项目、优秀青年科学基金项目、国家杰出青年科学基金项目、重点国际（地区）合作研究项目、直接费用大于</w:t>
      </w:r>
      <w:r w:rsidRPr="00C52A3F">
        <w:rPr>
          <w:rFonts w:ascii="MS Gothic" w:eastAsia="MS Gothic" w:hAnsi="MS Gothic" w:cs="MS Gothic" w:hint="eastAsia"/>
          <w:color w:val="000000"/>
          <w:kern w:val="0"/>
          <w:sz w:val="20"/>
          <w:szCs w:val="20"/>
        </w:rPr>
        <w:t> </w:t>
      </w:r>
      <w:r w:rsidRPr="00C52A3F">
        <w:rPr>
          <w:rFonts w:ascii="微软雅黑" w:eastAsia="微软雅黑" w:hAnsi="微软雅黑" w:cs="宋体" w:hint="eastAsia"/>
          <w:color w:val="000000"/>
          <w:kern w:val="0"/>
          <w:sz w:val="20"/>
          <w:szCs w:val="20"/>
        </w:rPr>
        <w:t>200</w:t>
      </w:r>
      <w:r w:rsidRPr="00C52A3F">
        <w:rPr>
          <w:rFonts w:ascii="MS Gothic" w:eastAsia="MS Gothic" w:hAnsi="MS Gothic" w:cs="MS Gothic" w:hint="eastAsia"/>
          <w:color w:val="000000"/>
          <w:kern w:val="0"/>
          <w:sz w:val="20"/>
          <w:szCs w:val="20"/>
        </w:rPr>
        <w:t> </w:t>
      </w:r>
      <w:r w:rsidRPr="00C52A3F">
        <w:rPr>
          <w:rFonts w:ascii="微软雅黑" w:eastAsia="微软雅黑" w:hAnsi="微软雅黑" w:cs="微软雅黑" w:hint="eastAsia"/>
          <w:color w:val="000000"/>
          <w:kern w:val="0"/>
          <w:sz w:val="20"/>
          <w:szCs w:val="20"/>
        </w:rPr>
        <w:t>万元</w:t>
      </w:r>
      <w:r w:rsidRPr="00C52A3F">
        <w:rPr>
          <w:rFonts w:ascii="微软雅黑" w:eastAsia="微软雅黑" w:hAnsi="微软雅黑" w:cs="宋体" w:hint="eastAsia"/>
          <w:color w:val="000000"/>
          <w:kern w:val="0"/>
          <w:sz w:val="20"/>
          <w:szCs w:val="20"/>
        </w:rPr>
        <w:t>/项的组织间国际（地区）合作研究项目（仅限作为申请人申请和作为负责人承担，作为主要参与者不限）、国家重大科研仪器研制项目（</w:t>
      </w:r>
      <w:proofErr w:type="gramStart"/>
      <w:r w:rsidRPr="00C52A3F">
        <w:rPr>
          <w:rFonts w:ascii="微软雅黑" w:eastAsia="微软雅黑" w:hAnsi="微软雅黑" w:cs="宋体" w:hint="eastAsia"/>
          <w:color w:val="000000"/>
          <w:kern w:val="0"/>
          <w:sz w:val="20"/>
          <w:szCs w:val="20"/>
        </w:rPr>
        <w:t>含承担</w:t>
      </w:r>
      <w:proofErr w:type="gramEnd"/>
      <w:r w:rsidRPr="00C52A3F">
        <w:rPr>
          <w:rFonts w:ascii="微软雅黑" w:eastAsia="微软雅黑" w:hAnsi="微软雅黑" w:cs="宋体" w:hint="eastAsia"/>
          <w:color w:val="000000"/>
          <w:kern w:val="0"/>
          <w:sz w:val="20"/>
          <w:szCs w:val="20"/>
        </w:rPr>
        <w:t>国家重大科研仪器设备研制专项项目）、基础科学中心项目、资助期限超过</w:t>
      </w:r>
      <w:r w:rsidRPr="00C52A3F">
        <w:rPr>
          <w:rFonts w:ascii="MS Gothic" w:eastAsia="MS Gothic" w:hAnsi="MS Gothic" w:cs="MS Gothic" w:hint="eastAsia"/>
          <w:color w:val="000000"/>
          <w:kern w:val="0"/>
          <w:sz w:val="20"/>
          <w:szCs w:val="20"/>
        </w:rPr>
        <w:t> </w:t>
      </w:r>
      <w:r w:rsidRPr="00C52A3F">
        <w:rPr>
          <w:rFonts w:ascii="微软雅黑" w:eastAsia="微软雅黑" w:hAnsi="微软雅黑" w:cs="宋体" w:hint="eastAsia"/>
          <w:color w:val="000000"/>
          <w:kern w:val="0"/>
          <w:sz w:val="20"/>
          <w:szCs w:val="20"/>
        </w:rPr>
        <w:t>1</w:t>
      </w:r>
      <w:r w:rsidRPr="00C52A3F">
        <w:rPr>
          <w:rFonts w:ascii="MS Gothic" w:eastAsia="MS Gothic" w:hAnsi="MS Gothic" w:cs="MS Gothic" w:hint="eastAsia"/>
          <w:color w:val="000000"/>
          <w:kern w:val="0"/>
          <w:sz w:val="20"/>
          <w:szCs w:val="20"/>
        </w:rPr>
        <w:t> </w:t>
      </w:r>
      <w:r w:rsidRPr="00C52A3F">
        <w:rPr>
          <w:rFonts w:ascii="微软雅黑" w:eastAsia="微软雅黑" w:hAnsi="微软雅黑" w:cs="微软雅黑" w:hint="eastAsia"/>
          <w:color w:val="000000"/>
          <w:kern w:val="0"/>
          <w:sz w:val="20"/>
          <w:szCs w:val="20"/>
        </w:rPr>
        <w:t>年的应急管理项目以及资助期限超过</w:t>
      </w:r>
      <w:r w:rsidRPr="00C52A3F">
        <w:rPr>
          <w:rFonts w:ascii="MS Gothic" w:eastAsia="MS Gothic" w:hAnsi="MS Gothic" w:cs="MS Gothic" w:hint="eastAsia"/>
          <w:color w:val="000000"/>
          <w:kern w:val="0"/>
          <w:sz w:val="20"/>
          <w:szCs w:val="20"/>
        </w:rPr>
        <w:t> </w:t>
      </w:r>
      <w:r w:rsidRPr="00C52A3F">
        <w:rPr>
          <w:rFonts w:ascii="微软雅黑" w:eastAsia="微软雅黑" w:hAnsi="微软雅黑" w:cs="宋体" w:hint="eastAsia"/>
          <w:color w:val="000000"/>
          <w:kern w:val="0"/>
          <w:sz w:val="20"/>
          <w:szCs w:val="20"/>
        </w:rPr>
        <w:t>1</w:t>
      </w:r>
      <w:r w:rsidRPr="00C52A3F">
        <w:rPr>
          <w:rFonts w:ascii="MS Gothic" w:eastAsia="MS Gothic" w:hAnsi="MS Gothic" w:cs="MS Gothic" w:hint="eastAsia"/>
          <w:color w:val="000000"/>
          <w:kern w:val="0"/>
          <w:sz w:val="20"/>
          <w:szCs w:val="20"/>
        </w:rPr>
        <w:t> </w:t>
      </w:r>
      <w:r w:rsidRPr="00C52A3F">
        <w:rPr>
          <w:rFonts w:ascii="微软雅黑" w:eastAsia="微软雅黑" w:hAnsi="微软雅黑" w:cs="微软雅黑" w:hint="eastAsia"/>
          <w:color w:val="000000"/>
          <w:kern w:val="0"/>
          <w:sz w:val="20"/>
          <w:szCs w:val="20"/>
        </w:rPr>
        <w:t>年的专项项目</w:t>
      </w:r>
      <w:r w:rsidRPr="00C52A3F">
        <w:rPr>
          <w:rFonts w:ascii="微软雅黑" w:eastAsia="微软雅黑" w:hAnsi="微软雅黑" w:cs="宋体" w:hint="eastAsia"/>
          <w:color w:val="000000"/>
          <w:kern w:val="0"/>
          <w:sz w:val="20"/>
          <w:szCs w:val="20"/>
        </w:rPr>
        <w:t>[特殊说明的除外；应急管理项目中的局（室）委托任务及软课题研究项目、专项项目中的科技活动项目除外]。</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（2）不具有高级专业技术职务（职称）人员申请和承担项目总数：作为申请人申请和作为项目负责人正在承担的项目数合计限为</w:t>
      </w:r>
      <w:r w:rsidRPr="00C52A3F">
        <w:rPr>
          <w:rFonts w:ascii="MS Gothic" w:eastAsia="MS Gothic" w:hAnsi="MS Gothic" w:cs="MS Gothic" w:hint="eastAsia"/>
          <w:color w:val="000000"/>
          <w:kern w:val="0"/>
          <w:sz w:val="20"/>
          <w:szCs w:val="20"/>
        </w:rPr>
        <w:t> </w:t>
      </w:r>
      <w:r w:rsidRPr="00C52A3F">
        <w:rPr>
          <w:rFonts w:ascii="微软雅黑" w:eastAsia="微软雅黑" w:hAnsi="微软雅黑" w:cs="宋体" w:hint="eastAsia"/>
          <w:color w:val="000000"/>
          <w:kern w:val="0"/>
          <w:sz w:val="20"/>
          <w:szCs w:val="20"/>
        </w:rPr>
        <w:t>1</w:t>
      </w:r>
      <w:r w:rsidRPr="00C52A3F">
        <w:rPr>
          <w:rFonts w:ascii="MS Gothic" w:eastAsia="MS Gothic" w:hAnsi="MS Gothic" w:cs="MS Gothic" w:hint="eastAsia"/>
          <w:color w:val="000000"/>
          <w:kern w:val="0"/>
          <w:sz w:val="20"/>
          <w:szCs w:val="20"/>
        </w:rPr>
        <w:t> </w:t>
      </w:r>
      <w:r w:rsidRPr="00C52A3F">
        <w:rPr>
          <w:rFonts w:ascii="微软雅黑" w:eastAsia="微软雅黑" w:hAnsi="微软雅黑" w:cs="微软雅黑" w:hint="eastAsia"/>
          <w:color w:val="000000"/>
          <w:kern w:val="0"/>
          <w:sz w:val="20"/>
          <w:szCs w:val="20"/>
        </w:rPr>
        <w:t>项；</w:t>
      </w:r>
      <w:r w:rsidRPr="00C52A3F">
        <w:rPr>
          <w:rFonts w:ascii="微软雅黑" w:eastAsia="微软雅黑" w:hAnsi="微软雅黑" w:cs="宋体" w:hint="eastAsia"/>
          <w:color w:val="000000"/>
          <w:kern w:val="0"/>
          <w:sz w:val="20"/>
          <w:szCs w:val="20"/>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3.计入申请和承担项目总数的部分项目类型的特殊要求。</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lastRenderedPageBreak/>
        <w:t xml:space="preserve">　　（1）优秀青年科学基金项目和国家杰出青年科学基金项目申请时不计</w:t>
      </w:r>
      <w:proofErr w:type="gramStart"/>
      <w:r w:rsidRPr="00C52A3F">
        <w:rPr>
          <w:rFonts w:ascii="微软雅黑" w:eastAsia="微软雅黑" w:hAnsi="微软雅黑" w:cs="宋体" w:hint="eastAsia"/>
          <w:color w:val="000000"/>
          <w:kern w:val="0"/>
          <w:sz w:val="20"/>
          <w:szCs w:val="20"/>
        </w:rPr>
        <w:t>入申请</w:t>
      </w:r>
      <w:proofErr w:type="gramEnd"/>
      <w:r w:rsidRPr="00C52A3F">
        <w:rPr>
          <w:rFonts w:ascii="微软雅黑" w:eastAsia="微软雅黑" w:hAnsi="微软雅黑" w:cs="宋体" w:hint="eastAsia"/>
          <w:color w:val="000000"/>
          <w:kern w:val="0"/>
          <w:sz w:val="20"/>
          <w:szCs w:val="20"/>
        </w:rPr>
        <w:t>和承担总数范围；正式接收申请到自然科学基金委</w:t>
      </w:r>
      <w:proofErr w:type="gramStart"/>
      <w:r w:rsidRPr="00C52A3F">
        <w:rPr>
          <w:rFonts w:ascii="微软雅黑" w:eastAsia="微软雅黑" w:hAnsi="微软雅黑" w:cs="宋体" w:hint="eastAsia"/>
          <w:color w:val="000000"/>
          <w:kern w:val="0"/>
          <w:sz w:val="20"/>
          <w:szCs w:val="20"/>
        </w:rPr>
        <w:t>作出</w:t>
      </w:r>
      <w:proofErr w:type="gramEnd"/>
      <w:r w:rsidRPr="00C52A3F">
        <w:rPr>
          <w:rFonts w:ascii="微软雅黑" w:eastAsia="微软雅黑" w:hAnsi="微软雅黑" w:cs="宋体" w:hint="eastAsia"/>
          <w:color w:val="000000"/>
          <w:kern w:val="0"/>
          <w:sz w:val="20"/>
          <w:szCs w:val="20"/>
        </w:rPr>
        <w:t>资助与否决定之前，以及获得资助后，计入申请和承担总数范围。</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（2）基础科学中心项目申请时不计</w:t>
      </w:r>
      <w:proofErr w:type="gramStart"/>
      <w:r w:rsidRPr="00C52A3F">
        <w:rPr>
          <w:rFonts w:ascii="微软雅黑" w:eastAsia="微软雅黑" w:hAnsi="微软雅黑" w:cs="宋体" w:hint="eastAsia"/>
          <w:color w:val="000000"/>
          <w:kern w:val="0"/>
          <w:sz w:val="20"/>
          <w:szCs w:val="20"/>
        </w:rPr>
        <w:t>入申请</w:t>
      </w:r>
      <w:proofErr w:type="gramEnd"/>
      <w:r w:rsidRPr="00C52A3F">
        <w:rPr>
          <w:rFonts w:ascii="微软雅黑" w:eastAsia="微软雅黑" w:hAnsi="微软雅黑" w:cs="宋体" w:hint="eastAsia"/>
          <w:color w:val="000000"/>
          <w:kern w:val="0"/>
          <w:sz w:val="20"/>
          <w:szCs w:val="20"/>
        </w:rPr>
        <w:t>和承担总数范围；正式接收申请到自然科学基金委</w:t>
      </w:r>
      <w:proofErr w:type="gramStart"/>
      <w:r w:rsidRPr="00C52A3F">
        <w:rPr>
          <w:rFonts w:ascii="微软雅黑" w:eastAsia="微软雅黑" w:hAnsi="微软雅黑" w:cs="宋体" w:hint="eastAsia"/>
          <w:color w:val="000000"/>
          <w:kern w:val="0"/>
          <w:sz w:val="20"/>
          <w:szCs w:val="20"/>
        </w:rPr>
        <w:t>作出</w:t>
      </w:r>
      <w:proofErr w:type="gramEnd"/>
      <w:r w:rsidRPr="00C52A3F">
        <w:rPr>
          <w:rFonts w:ascii="微软雅黑" w:eastAsia="微软雅黑" w:hAnsi="微软雅黑" w:cs="宋体" w:hint="eastAsia"/>
          <w:color w:val="000000"/>
          <w:kern w:val="0"/>
          <w:sz w:val="20"/>
          <w:szCs w:val="20"/>
        </w:rPr>
        <w:t>资助与否决定之前，以及获得资助后，计入申请和承担总数范围。基础科学中心项目负责人及主要参与者（骨干成员）在结题前不得作为申请人申请重大研究计划项目。</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（3）国家重大科研仪器研制项目（部门推荐）获得资助后，项目负责人在准予结题前不得作为申请人申请重大研究计划项目。</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（三）申请注意事项。</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1.申请书报送日期为2019年9月16日-9月20日16时。</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2.</w:t>
      </w:r>
      <w:proofErr w:type="gramStart"/>
      <w:r w:rsidRPr="00C52A3F">
        <w:rPr>
          <w:rFonts w:ascii="微软雅黑" w:eastAsia="微软雅黑" w:hAnsi="微软雅黑" w:cs="宋体" w:hint="eastAsia"/>
          <w:color w:val="000000"/>
          <w:kern w:val="0"/>
          <w:sz w:val="20"/>
          <w:szCs w:val="20"/>
        </w:rPr>
        <w:t>本重大</w:t>
      </w:r>
      <w:proofErr w:type="gramEnd"/>
      <w:r w:rsidRPr="00C52A3F">
        <w:rPr>
          <w:rFonts w:ascii="微软雅黑" w:eastAsia="微软雅黑" w:hAnsi="微软雅黑" w:cs="宋体" w:hint="eastAsia"/>
          <w:color w:val="000000"/>
          <w:kern w:val="0"/>
          <w:sz w:val="20"/>
          <w:szCs w:val="20"/>
        </w:rPr>
        <w:t>研究计划项目申请书采用在线方式撰写。对申请人具体要求如下：</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（1）申请人在填报申请书前，应当认真阅读本项目指南和《2019年度国家自然科学基金项目指南》中申请须知和限</w:t>
      </w:r>
      <w:proofErr w:type="gramStart"/>
      <w:r w:rsidRPr="00C52A3F">
        <w:rPr>
          <w:rFonts w:ascii="微软雅黑" w:eastAsia="微软雅黑" w:hAnsi="微软雅黑" w:cs="宋体" w:hint="eastAsia"/>
          <w:color w:val="000000"/>
          <w:kern w:val="0"/>
          <w:sz w:val="20"/>
          <w:szCs w:val="20"/>
        </w:rPr>
        <w:t>项申请</w:t>
      </w:r>
      <w:proofErr w:type="gramEnd"/>
      <w:r w:rsidRPr="00C52A3F">
        <w:rPr>
          <w:rFonts w:ascii="微软雅黑" w:eastAsia="微软雅黑" w:hAnsi="微软雅黑" w:cs="宋体" w:hint="eastAsia"/>
          <w:color w:val="000000"/>
          <w:kern w:val="0"/>
          <w:sz w:val="20"/>
          <w:szCs w:val="20"/>
        </w:rPr>
        <w:t>规定的相关内容，不符合项目指南和相关要求的申请项目不予受理。</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（2）</w:t>
      </w:r>
      <w:proofErr w:type="gramStart"/>
      <w:r w:rsidRPr="00C52A3F">
        <w:rPr>
          <w:rFonts w:ascii="微软雅黑" w:eastAsia="微软雅黑" w:hAnsi="微软雅黑" w:cs="宋体" w:hint="eastAsia"/>
          <w:color w:val="000000"/>
          <w:kern w:val="0"/>
          <w:sz w:val="20"/>
          <w:szCs w:val="20"/>
        </w:rPr>
        <w:t>本重大</w:t>
      </w:r>
      <w:proofErr w:type="gramEnd"/>
      <w:r w:rsidRPr="00C52A3F">
        <w:rPr>
          <w:rFonts w:ascii="微软雅黑" w:eastAsia="微软雅黑" w:hAnsi="微软雅黑" w:cs="宋体" w:hint="eastAsia"/>
          <w:color w:val="000000"/>
          <w:kern w:val="0"/>
          <w:sz w:val="20"/>
          <w:szCs w:val="20"/>
        </w:rPr>
        <w:t>研究计划旨在紧密围绕核心科学问题，将对多学科相关研究进行战略性的方向引导和优势整合，成为一个项目集群。申请人应根据</w:t>
      </w:r>
      <w:proofErr w:type="gramStart"/>
      <w:r w:rsidRPr="00C52A3F">
        <w:rPr>
          <w:rFonts w:ascii="微软雅黑" w:eastAsia="微软雅黑" w:hAnsi="微软雅黑" w:cs="宋体" w:hint="eastAsia"/>
          <w:color w:val="000000"/>
          <w:kern w:val="0"/>
          <w:sz w:val="20"/>
          <w:szCs w:val="20"/>
        </w:rPr>
        <w:t>本重大</w:t>
      </w:r>
      <w:proofErr w:type="gramEnd"/>
      <w:r w:rsidRPr="00C52A3F">
        <w:rPr>
          <w:rFonts w:ascii="微软雅黑" w:eastAsia="微软雅黑" w:hAnsi="微软雅黑" w:cs="宋体" w:hint="eastAsia"/>
          <w:color w:val="000000"/>
          <w:kern w:val="0"/>
          <w:sz w:val="20"/>
          <w:szCs w:val="20"/>
        </w:rPr>
        <w:t>研究计划拟解决的具体科学问题和项目指南公布的拟资助研究方向，自行拟定项目名称、科学目标、研究内容、技术路线和相应的研究经费等。</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（3）申请人登录科学基金网络信息系统（以下简称信息系统，没有系统账号的申请人请向依托单位基金管理联系人申请开户），按照撰写提纲要求撰写申请书。</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lastRenderedPageBreak/>
        <w:t xml:space="preserve">　　（4）申请书中的资助类别选择“重大研究计划”，亚类说明选择“培育项目”或“集成项目”，附注说明选择“血管稳态与重构的调控机制”，根据申请的具体研究内容选择相应的申请代码。以上选择不准确或未选择的项目申请将不予受理。</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w:t>
      </w:r>
      <w:r w:rsidRPr="00C52A3F">
        <w:rPr>
          <w:rFonts w:ascii="微软雅黑" w:eastAsia="微软雅黑" w:hAnsi="微软雅黑" w:cs="宋体" w:hint="eastAsia"/>
          <w:b/>
          <w:bCs/>
          <w:color w:val="000000"/>
          <w:kern w:val="0"/>
          <w:sz w:val="20"/>
          <w:szCs w:val="20"/>
        </w:rPr>
        <w:t>培育项目的合作研究单位的数量不得超过2个，集成项目的合作单位不得超过4个。</w:t>
      </w:r>
      <w:r w:rsidRPr="00C52A3F">
        <w:rPr>
          <w:rFonts w:ascii="微软雅黑" w:eastAsia="微软雅黑" w:hAnsi="微软雅黑" w:cs="宋体" w:hint="eastAsia"/>
          <w:color w:val="000000"/>
          <w:kern w:val="0"/>
          <w:sz w:val="20"/>
          <w:szCs w:val="20"/>
        </w:rPr>
        <w:t>集成项目主要参与者必须是重大研究计划的实际贡献者。</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（5）申请人应当按照重大研究计划申请书的撰写提纲撰写申请书，应突出有限目标和重点突破，明确对实现研究计划总体目标和解决核心科学问题的贡献。</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如果申请人已经承担与</w:t>
      </w:r>
      <w:proofErr w:type="gramStart"/>
      <w:r w:rsidRPr="00C52A3F">
        <w:rPr>
          <w:rFonts w:ascii="微软雅黑" w:eastAsia="微软雅黑" w:hAnsi="微软雅黑" w:cs="宋体" w:hint="eastAsia"/>
          <w:color w:val="000000"/>
          <w:kern w:val="0"/>
          <w:sz w:val="20"/>
          <w:szCs w:val="20"/>
        </w:rPr>
        <w:t>本重大</w:t>
      </w:r>
      <w:proofErr w:type="gramEnd"/>
      <w:r w:rsidRPr="00C52A3F">
        <w:rPr>
          <w:rFonts w:ascii="微软雅黑" w:eastAsia="微软雅黑" w:hAnsi="微软雅黑" w:cs="宋体" w:hint="eastAsia"/>
          <w:color w:val="000000"/>
          <w:kern w:val="0"/>
          <w:sz w:val="20"/>
          <w:szCs w:val="20"/>
        </w:rPr>
        <w:t>研究计划相关的其他科技计划项目，应当在报告正文的“研究基础”部分论述申请项目与其他相关项目的区别与联系。</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由于医学科学研究对象的特殊性，请申请人注意在项目申请及执行过程中严格遵守相关医学伦理和患者知情同意等问题的有关规定和要求，包括在申请书中提供所在单位或上级主管单位伦理委员会的纸质证明（电子版申请书应附扫描件）。</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（7）申请人完成申请书撰写后，在线提交电子申请书及附件材料，下载并打印最终PDF版本申请书，向依托单位提交签字后的纸质申请书原件。</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lastRenderedPageBreak/>
        <w:t xml:space="preserve">　　（8）申请人应保证纸质申请书与电子版内容一致。</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3.依托单位应对本单位申请人所提交申请材料的真实性和完整性进行审核，并在规定时间内将申请材料报送国家自然科学基金委员会。具体要求如下：</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（1）应在规定的项目申请截止日期（2019年9月20日16时）前提交本单位电子版申请书及附件材料，并统一报送经单位签字盖章后的纸质申请书原件（一式一份）及要求报送的纸质附件材料。</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（2）提交电子版申请书时，应通过信息系统逐项确认。</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（3）报送纸质申请材料时，还应提供由法定代表人签字、依托单位加盖公章的依托单位科研诚信承诺书，并</w:t>
      </w:r>
      <w:proofErr w:type="gramStart"/>
      <w:r w:rsidRPr="00C52A3F">
        <w:rPr>
          <w:rFonts w:ascii="微软雅黑" w:eastAsia="微软雅黑" w:hAnsi="微软雅黑" w:cs="宋体" w:hint="eastAsia"/>
          <w:color w:val="000000"/>
          <w:kern w:val="0"/>
          <w:sz w:val="20"/>
          <w:szCs w:val="20"/>
        </w:rPr>
        <w:t>附申请</w:t>
      </w:r>
      <w:proofErr w:type="gramEnd"/>
      <w:r w:rsidRPr="00C52A3F">
        <w:rPr>
          <w:rFonts w:ascii="微软雅黑" w:eastAsia="微软雅黑" w:hAnsi="微软雅黑" w:cs="宋体" w:hint="eastAsia"/>
          <w:color w:val="000000"/>
          <w:kern w:val="0"/>
          <w:sz w:val="20"/>
          <w:szCs w:val="20"/>
        </w:rPr>
        <w:t>项目清单，材料不完整不予接收。</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4）可将纸质申请书直接送达或者邮寄至国家自然科学基金委员会项目材料接收工作组。采用邮寄方式的，请在项目申请截止日期前（以发信邮戳日期为准）以快递方式邮寄，并在信封左下角注明“重大研究计划项目申请材料”，请勿使用邮政包裹，以免延误申请。</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4.申请书由国家自然科学基金委员会项目材料接收工作组负责接收，材料接收工作组联系方式如下：</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通讯地址：北京市海淀区双清路83号，国家自然科学基金委员会项目材料接收工作组（行政楼101房间）</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w:t>
      </w:r>
      <w:proofErr w:type="gramStart"/>
      <w:r w:rsidRPr="00C52A3F">
        <w:rPr>
          <w:rFonts w:ascii="微软雅黑" w:eastAsia="微软雅黑" w:hAnsi="微软雅黑" w:cs="宋体" w:hint="eastAsia"/>
          <w:color w:val="000000"/>
          <w:kern w:val="0"/>
          <w:sz w:val="20"/>
          <w:szCs w:val="20"/>
        </w:rPr>
        <w:t>邮</w:t>
      </w:r>
      <w:proofErr w:type="gramEnd"/>
      <w:r w:rsidRPr="00C52A3F">
        <w:rPr>
          <w:rFonts w:ascii="微软雅黑" w:eastAsia="微软雅黑" w:hAnsi="微软雅黑" w:cs="宋体" w:hint="eastAsia"/>
          <w:color w:val="000000"/>
          <w:kern w:val="0"/>
          <w:sz w:val="20"/>
          <w:szCs w:val="20"/>
        </w:rPr>
        <w:t xml:space="preserve">　　编：100085</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联系电话：010-62328591</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5.</w:t>
      </w:r>
      <w:proofErr w:type="gramStart"/>
      <w:r w:rsidRPr="00C52A3F">
        <w:rPr>
          <w:rFonts w:ascii="微软雅黑" w:eastAsia="微软雅黑" w:hAnsi="微软雅黑" w:cs="宋体" w:hint="eastAsia"/>
          <w:color w:val="000000"/>
          <w:kern w:val="0"/>
          <w:sz w:val="20"/>
          <w:szCs w:val="20"/>
        </w:rPr>
        <w:t>本重大</w:t>
      </w:r>
      <w:proofErr w:type="gramEnd"/>
      <w:r w:rsidRPr="00C52A3F">
        <w:rPr>
          <w:rFonts w:ascii="微软雅黑" w:eastAsia="微软雅黑" w:hAnsi="微软雅黑" w:cs="宋体" w:hint="eastAsia"/>
          <w:color w:val="000000"/>
          <w:kern w:val="0"/>
          <w:sz w:val="20"/>
          <w:szCs w:val="20"/>
        </w:rPr>
        <w:t>研究计划咨询方式：</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lastRenderedPageBreak/>
        <w:t xml:space="preserve">　　国家自然科学基金委员会医学科学部一处</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联系电话：010-62327215</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（四）其他注意事项。</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1.为实现重大研究计划总体科学目标和多学科集成，获得资助的项目负责人应当承诺遵守相关数据和资料管理与共享的规定，项目执行过程中须关注与本计划其他项目之间的相互支撑关系。</w:t>
      </w:r>
    </w:p>
    <w:p w:rsidR="00C52A3F" w:rsidRPr="00C52A3F" w:rsidRDefault="00C52A3F" w:rsidP="00C52A3F">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C52A3F">
        <w:rPr>
          <w:rFonts w:ascii="微软雅黑" w:eastAsia="微软雅黑" w:hAnsi="微软雅黑" w:cs="宋体" w:hint="eastAsia"/>
          <w:color w:val="000000"/>
          <w:kern w:val="0"/>
          <w:sz w:val="20"/>
          <w:szCs w:val="20"/>
        </w:rPr>
        <w:t xml:space="preserve">　　2.为加强项目的学术交流，促进项目群的形成和多学科交叉与集成，</w:t>
      </w:r>
      <w:proofErr w:type="gramStart"/>
      <w:r w:rsidRPr="00C52A3F">
        <w:rPr>
          <w:rFonts w:ascii="微软雅黑" w:eastAsia="微软雅黑" w:hAnsi="微软雅黑" w:cs="宋体" w:hint="eastAsia"/>
          <w:color w:val="000000"/>
          <w:kern w:val="0"/>
          <w:sz w:val="20"/>
          <w:szCs w:val="20"/>
        </w:rPr>
        <w:t>本重大</w:t>
      </w:r>
      <w:proofErr w:type="gramEnd"/>
      <w:r w:rsidRPr="00C52A3F">
        <w:rPr>
          <w:rFonts w:ascii="微软雅黑" w:eastAsia="微软雅黑" w:hAnsi="微软雅黑" w:cs="宋体" w:hint="eastAsia"/>
          <w:color w:val="000000"/>
          <w:kern w:val="0"/>
          <w:sz w:val="20"/>
          <w:szCs w:val="20"/>
        </w:rPr>
        <w:t>研究计划将每年举办一次资助项目的年度学术交流会，并将不定期地组织相关领域的学术研讨会。获资助项目负责人有义务参加</w:t>
      </w:r>
      <w:proofErr w:type="gramStart"/>
      <w:r w:rsidRPr="00C52A3F">
        <w:rPr>
          <w:rFonts w:ascii="微软雅黑" w:eastAsia="微软雅黑" w:hAnsi="微软雅黑" w:cs="宋体" w:hint="eastAsia"/>
          <w:color w:val="000000"/>
          <w:kern w:val="0"/>
          <w:sz w:val="20"/>
          <w:szCs w:val="20"/>
        </w:rPr>
        <w:t>本重大</w:t>
      </w:r>
      <w:proofErr w:type="gramEnd"/>
      <w:r w:rsidRPr="00C52A3F">
        <w:rPr>
          <w:rFonts w:ascii="微软雅黑" w:eastAsia="微软雅黑" w:hAnsi="微软雅黑" w:cs="宋体" w:hint="eastAsia"/>
          <w:color w:val="000000"/>
          <w:kern w:val="0"/>
          <w:sz w:val="20"/>
          <w:szCs w:val="20"/>
        </w:rPr>
        <w:t>研究计划指导专家组和管理工作组所组织的上述学术交流活动。</w:t>
      </w:r>
    </w:p>
    <w:p w:rsidR="006D7C33" w:rsidRPr="00C52A3F" w:rsidRDefault="006D7C33"/>
    <w:sectPr w:rsidR="006D7C33" w:rsidRPr="00C52A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C96" w:rsidRDefault="001C3C96" w:rsidP="00C52A3F">
      <w:r>
        <w:separator/>
      </w:r>
    </w:p>
  </w:endnote>
  <w:endnote w:type="continuationSeparator" w:id="0">
    <w:p w:rsidR="001C3C96" w:rsidRDefault="001C3C96" w:rsidP="00C5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C96" w:rsidRDefault="001C3C96" w:rsidP="00C52A3F">
      <w:r>
        <w:separator/>
      </w:r>
    </w:p>
  </w:footnote>
  <w:footnote w:type="continuationSeparator" w:id="0">
    <w:p w:rsidR="001C3C96" w:rsidRDefault="001C3C96" w:rsidP="00C52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7C5"/>
    <w:rsid w:val="001C3C96"/>
    <w:rsid w:val="006D7C33"/>
    <w:rsid w:val="008067C5"/>
    <w:rsid w:val="00C52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52A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2A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2A3F"/>
    <w:rPr>
      <w:sz w:val="18"/>
      <w:szCs w:val="18"/>
    </w:rPr>
  </w:style>
  <w:style w:type="paragraph" w:styleId="a4">
    <w:name w:val="footer"/>
    <w:basedOn w:val="a"/>
    <w:link w:val="Char0"/>
    <w:uiPriority w:val="99"/>
    <w:unhideWhenUsed/>
    <w:rsid w:val="00C52A3F"/>
    <w:pPr>
      <w:tabs>
        <w:tab w:val="center" w:pos="4153"/>
        <w:tab w:val="right" w:pos="8306"/>
      </w:tabs>
      <w:snapToGrid w:val="0"/>
      <w:jc w:val="left"/>
    </w:pPr>
    <w:rPr>
      <w:sz w:val="18"/>
      <w:szCs w:val="18"/>
    </w:rPr>
  </w:style>
  <w:style w:type="character" w:customStyle="1" w:styleId="Char0">
    <w:name w:val="页脚 Char"/>
    <w:basedOn w:val="a0"/>
    <w:link w:val="a4"/>
    <w:uiPriority w:val="99"/>
    <w:rsid w:val="00C52A3F"/>
    <w:rPr>
      <w:sz w:val="18"/>
      <w:szCs w:val="18"/>
    </w:rPr>
  </w:style>
  <w:style w:type="character" w:customStyle="1" w:styleId="1Char">
    <w:name w:val="标题 1 Char"/>
    <w:basedOn w:val="a0"/>
    <w:link w:val="1"/>
    <w:uiPriority w:val="9"/>
    <w:rsid w:val="00C52A3F"/>
    <w:rPr>
      <w:rFonts w:ascii="宋体" w:eastAsia="宋体" w:hAnsi="宋体" w:cs="宋体"/>
      <w:b/>
      <w:bCs/>
      <w:kern w:val="36"/>
      <w:sz w:val="48"/>
      <w:szCs w:val="48"/>
    </w:rPr>
  </w:style>
  <w:style w:type="character" w:styleId="a5">
    <w:name w:val="Hyperlink"/>
    <w:basedOn w:val="a0"/>
    <w:uiPriority w:val="99"/>
    <w:semiHidden/>
    <w:unhideWhenUsed/>
    <w:rsid w:val="00C52A3F"/>
    <w:rPr>
      <w:color w:val="0000FF"/>
      <w:u w:val="single"/>
    </w:rPr>
  </w:style>
  <w:style w:type="character" w:customStyle="1" w:styleId="normal105">
    <w:name w:val="normal105"/>
    <w:basedOn w:val="a0"/>
    <w:rsid w:val="00C52A3F"/>
  </w:style>
  <w:style w:type="paragraph" w:styleId="a6">
    <w:name w:val="Normal (Web)"/>
    <w:basedOn w:val="a"/>
    <w:uiPriority w:val="99"/>
    <w:semiHidden/>
    <w:unhideWhenUsed/>
    <w:rsid w:val="00C52A3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52A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52A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2A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2A3F"/>
    <w:rPr>
      <w:sz w:val="18"/>
      <w:szCs w:val="18"/>
    </w:rPr>
  </w:style>
  <w:style w:type="paragraph" w:styleId="a4">
    <w:name w:val="footer"/>
    <w:basedOn w:val="a"/>
    <w:link w:val="Char0"/>
    <w:uiPriority w:val="99"/>
    <w:unhideWhenUsed/>
    <w:rsid w:val="00C52A3F"/>
    <w:pPr>
      <w:tabs>
        <w:tab w:val="center" w:pos="4153"/>
        <w:tab w:val="right" w:pos="8306"/>
      </w:tabs>
      <w:snapToGrid w:val="0"/>
      <w:jc w:val="left"/>
    </w:pPr>
    <w:rPr>
      <w:sz w:val="18"/>
      <w:szCs w:val="18"/>
    </w:rPr>
  </w:style>
  <w:style w:type="character" w:customStyle="1" w:styleId="Char0">
    <w:name w:val="页脚 Char"/>
    <w:basedOn w:val="a0"/>
    <w:link w:val="a4"/>
    <w:uiPriority w:val="99"/>
    <w:rsid w:val="00C52A3F"/>
    <w:rPr>
      <w:sz w:val="18"/>
      <w:szCs w:val="18"/>
    </w:rPr>
  </w:style>
  <w:style w:type="character" w:customStyle="1" w:styleId="1Char">
    <w:name w:val="标题 1 Char"/>
    <w:basedOn w:val="a0"/>
    <w:link w:val="1"/>
    <w:uiPriority w:val="9"/>
    <w:rsid w:val="00C52A3F"/>
    <w:rPr>
      <w:rFonts w:ascii="宋体" w:eastAsia="宋体" w:hAnsi="宋体" w:cs="宋体"/>
      <w:b/>
      <w:bCs/>
      <w:kern w:val="36"/>
      <w:sz w:val="48"/>
      <w:szCs w:val="48"/>
    </w:rPr>
  </w:style>
  <w:style w:type="character" w:styleId="a5">
    <w:name w:val="Hyperlink"/>
    <w:basedOn w:val="a0"/>
    <w:uiPriority w:val="99"/>
    <w:semiHidden/>
    <w:unhideWhenUsed/>
    <w:rsid w:val="00C52A3F"/>
    <w:rPr>
      <w:color w:val="0000FF"/>
      <w:u w:val="single"/>
    </w:rPr>
  </w:style>
  <w:style w:type="character" w:customStyle="1" w:styleId="normal105">
    <w:name w:val="normal105"/>
    <w:basedOn w:val="a0"/>
    <w:rsid w:val="00C52A3F"/>
  </w:style>
  <w:style w:type="paragraph" w:styleId="a6">
    <w:name w:val="Normal (Web)"/>
    <w:basedOn w:val="a"/>
    <w:uiPriority w:val="99"/>
    <w:semiHidden/>
    <w:unhideWhenUsed/>
    <w:rsid w:val="00C52A3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52A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516543">
      <w:bodyDiv w:val="1"/>
      <w:marLeft w:val="0"/>
      <w:marRight w:val="0"/>
      <w:marTop w:val="0"/>
      <w:marBottom w:val="0"/>
      <w:divBdr>
        <w:top w:val="none" w:sz="0" w:space="0" w:color="auto"/>
        <w:left w:val="none" w:sz="0" w:space="0" w:color="auto"/>
        <w:bottom w:val="none" w:sz="0" w:space="0" w:color="auto"/>
        <w:right w:val="none" w:sz="0" w:space="0" w:color="auto"/>
      </w:divBdr>
      <w:divsChild>
        <w:div w:id="137946958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doZoom(1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close()" TargetMode="External"/><Relationship Id="rId5" Type="http://schemas.openxmlformats.org/officeDocument/2006/relationships/footnotes" Target="footnotes.xml"/><Relationship Id="rId10" Type="http://schemas.openxmlformats.org/officeDocument/2006/relationships/hyperlink" Target="javascript:print()" TargetMode="External"/><Relationship Id="rId4" Type="http://schemas.openxmlformats.org/officeDocument/2006/relationships/webSettings" Target="webSettings.xml"/><Relationship Id="rId9" Type="http://schemas.openxmlformats.org/officeDocument/2006/relationships/hyperlink" Target="javascript:doZoom(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谭莉</dc:creator>
  <cp:lastModifiedBy>谭莉</cp:lastModifiedBy>
  <cp:revision>2</cp:revision>
  <dcterms:created xsi:type="dcterms:W3CDTF">2019-08-19T03:07:00Z</dcterms:created>
  <dcterms:modified xsi:type="dcterms:W3CDTF">2019-08-19T03:07:00Z</dcterms:modified>
</cp:coreProperties>
</file>