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8306"/>
      </w:tblGrid>
      <w:tr w:rsidR="00142070" w:rsidRPr="00142070" w14:paraId="03A3ACFE" w14:textId="77777777" w:rsidTr="00142070">
        <w:trPr>
          <w:trHeight w:val="150"/>
          <w:tblCellSpacing w:w="0" w:type="dxa"/>
        </w:trPr>
        <w:tc>
          <w:tcPr>
            <w:tcW w:w="0" w:type="auto"/>
            <w:vAlign w:val="center"/>
            <w:hideMark/>
          </w:tcPr>
          <w:p w14:paraId="73D669BF" w14:textId="16903435" w:rsidR="00142070" w:rsidRPr="00142070" w:rsidRDefault="00142070" w:rsidP="0014207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142070">
              <w:rPr>
                <w:rFonts w:ascii="微软雅黑" w:eastAsia="微软雅黑" w:hAnsi="微软雅黑" w:cs="宋体" w:hint="eastAsia"/>
                <w:b/>
                <w:bCs/>
                <w:color w:val="000000"/>
                <w:kern w:val="36"/>
                <w:sz w:val="30"/>
                <w:szCs w:val="30"/>
              </w:rPr>
              <w:t>2021年度国家自然科学基金原创探索计划项目申请指南</w:t>
            </w:r>
          </w:p>
        </w:tc>
      </w:tr>
      <w:tr w:rsidR="00142070" w:rsidRPr="00142070" w14:paraId="089216E1" w14:textId="77777777" w:rsidTr="00142070">
        <w:trPr>
          <w:tblCellSpacing w:w="0" w:type="dxa"/>
        </w:trPr>
        <w:tc>
          <w:tcPr>
            <w:tcW w:w="0" w:type="auto"/>
            <w:vAlign w:val="center"/>
            <w:hideMark/>
          </w:tcPr>
          <w:p w14:paraId="39302F44" w14:textId="77777777" w:rsidR="00142070" w:rsidRPr="00142070" w:rsidRDefault="00142070" w:rsidP="00142070">
            <w:pPr>
              <w:widowControl/>
              <w:jc w:val="left"/>
              <w:rPr>
                <w:rFonts w:ascii="Times New Roman" w:eastAsia="Times New Roman" w:hAnsi="Times New Roman" w:cs="Times New Roman"/>
                <w:kern w:val="0"/>
                <w:sz w:val="20"/>
                <w:szCs w:val="20"/>
              </w:rPr>
            </w:pPr>
          </w:p>
        </w:tc>
      </w:tr>
    </w:tbl>
    <w:p w14:paraId="67845AAD" w14:textId="352F8DC0" w:rsidR="00142070" w:rsidRPr="00142070" w:rsidRDefault="00142070" w:rsidP="00142070">
      <w:pPr>
        <w:widowControl/>
        <w:shd w:val="clear" w:color="auto" w:fill="FFFFFF"/>
        <w:spacing w:line="480" w:lineRule="atLeast"/>
        <w:rPr>
          <w:rFonts w:ascii="宋体" w:eastAsia="宋体" w:hAnsi="宋体" w:cs="宋体"/>
          <w:kern w:val="0"/>
          <w:sz w:val="24"/>
          <w:szCs w:val="24"/>
        </w:rPr>
      </w:pPr>
    </w:p>
    <w:p w14:paraId="5B978DBD" w14:textId="77777777" w:rsidR="00142070" w:rsidRPr="00142070" w:rsidRDefault="00142070" w:rsidP="00142070">
      <w:pPr>
        <w:widowControl/>
        <w:shd w:val="clear" w:color="auto" w:fill="FFFFFF"/>
        <w:spacing w:line="488" w:lineRule="atLeast"/>
        <w:jc w:val="center"/>
        <w:rPr>
          <w:rFonts w:ascii="宋体" w:eastAsia="宋体" w:hAnsi="宋体" w:cs="宋体" w:hint="eastAsia"/>
          <w:kern w:val="0"/>
          <w:sz w:val="24"/>
          <w:szCs w:val="24"/>
        </w:rPr>
      </w:pPr>
      <w:r w:rsidRPr="00142070">
        <w:rPr>
          <w:rFonts w:ascii="微软雅黑" w:eastAsia="微软雅黑" w:hAnsi="微软雅黑" w:cs="宋体" w:hint="eastAsia"/>
          <w:color w:val="000000"/>
          <w:kern w:val="0"/>
          <w:sz w:val="20"/>
          <w:szCs w:val="20"/>
        </w:rPr>
        <w:t>国科金发计〔2021〕15号</w:t>
      </w:r>
    </w:p>
    <w:p w14:paraId="0EFBA6FC" w14:textId="5C545E44" w:rsidR="00142070" w:rsidRPr="00142070" w:rsidRDefault="00142070" w:rsidP="00142070">
      <w:pPr>
        <w:widowControl/>
        <w:shd w:val="clear" w:color="auto" w:fill="FFFFFF"/>
        <w:spacing w:line="488" w:lineRule="atLeast"/>
        <w:ind w:firstLineChars="200" w:firstLine="400"/>
        <w:rPr>
          <w:rFonts w:ascii="微软雅黑" w:eastAsia="微软雅黑" w:hAnsi="微软雅黑" w:cs="宋体"/>
          <w:color w:val="000000"/>
          <w:kern w:val="0"/>
          <w:sz w:val="20"/>
          <w:szCs w:val="20"/>
        </w:rPr>
      </w:pPr>
      <w:r w:rsidRPr="00142070">
        <w:rPr>
          <w:rFonts w:ascii="微软雅黑" w:eastAsia="微软雅黑" w:hAnsi="微软雅黑" w:cs="宋体" w:hint="eastAsia"/>
          <w:color w:val="000000"/>
          <w:kern w:val="0"/>
          <w:sz w:val="20"/>
          <w:szCs w:val="20"/>
        </w:rPr>
        <w:t>为贯彻落实《国务院关于全面加强基础科学研究的若干意见》和《关于深化项目评审、人才评价、机构评估改革的意见》中关于提升原始创新能力的战略部署，国家自然科学基金委员会（以下简称自然科学基金委）积极探索建立对原创性基础研究项目的非常规评审机制，设立原创探索计划项目（以下简称原创项目），以进一步引导和激励科研人员投身原创性基础研究工作，加速实现前瞻性基础研究、引领性原创成果重大突破。</w:t>
      </w:r>
    </w:p>
    <w:p w14:paraId="6741C59F"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w:t>
      </w:r>
      <w:r w:rsidRPr="00142070">
        <w:rPr>
          <w:rFonts w:ascii="微软雅黑" w:eastAsia="微软雅黑" w:hAnsi="微软雅黑" w:cs="宋体" w:hint="eastAsia"/>
          <w:b/>
          <w:bCs/>
          <w:color w:val="000000"/>
          <w:kern w:val="0"/>
          <w:sz w:val="20"/>
          <w:szCs w:val="20"/>
        </w:rPr>
        <w:t>一、资助定位</w:t>
      </w:r>
    </w:p>
    <w:p w14:paraId="614747D1"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原创项目资助科研人员提出原创学术思想、开展探索性与风险性强的原创性基础研究工作，如提出新理论、新方法或揭示新规律等，旨在培育或产出从无到有的引领性原创成果，解决科学难题、引领研究方向或开拓研究领域，为推动我国基础研究高质量发展提供源头供给。</w:t>
      </w:r>
    </w:p>
    <w:p w14:paraId="069AFBB7"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原创项目的核心研究内容不能与正在执行或处于评审阶段的国家自然科学基金或国家其他科技计划项目重复。</w:t>
      </w:r>
    </w:p>
    <w:p w14:paraId="02B74658"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w:t>
      </w:r>
      <w:r w:rsidRPr="00142070">
        <w:rPr>
          <w:rFonts w:ascii="微软雅黑" w:eastAsia="微软雅黑" w:hAnsi="微软雅黑" w:cs="宋体" w:hint="eastAsia"/>
          <w:b/>
          <w:bCs/>
          <w:color w:val="000000"/>
          <w:kern w:val="0"/>
          <w:sz w:val="20"/>
          <w:szCs w:val="20"/>
        </w:rPr>
        <w:t>二、资助模式</w:t>
      </w:r>
    </w:p>
    <w:p w14:paraId="4C124D8C"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（一）项目分类。</w:t>
      </w:r>
    </w:p>
    <w:p w14:paraId="7535DACF"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原创项目分为专家推荐类和指南引导类两种类型。</w:t>
      </w:r>
    </w:p>
    <w:p w14:paraId="2E183E12"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专家推荐类原创项目，自然科学基金委统一发布年度申请指南，提出相关申请要求，不限研究领域或方向。申请人经推荐人推荐可随时提出项目申请，相关科学部受理并分批组织审查和评审。</w:t>
      </w:r>
    </w:p>
    <w:p w14:paraId="73121094"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lastRenderedPageBreak/>
        <w:t xml:space="preserve">　　指南引导类原创项目，由自然科学基金委各科学部通过征集科学家建议、学术论坛讨论或专家论证等形式，形成项目指南并适时发布。项目指南包括研究领域或方向、拟解决的科学问题等。申请人提出申请时不需要推荐人推荐，相关科学部受理申请并组织审查和评审。</w:t>
      </w:r>
    </w:p>
    <w:p w14:paraId="1712E804"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（二）资助期限和资助强度。</w:t>
      </w:r>
    </w:p>
    <w:p w14:paraId="4B5BAACF"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原创项目采用灵活的资助期限和资助强度。</w:t>
      </w:r>
    </w:p>
    <w:p w14:paraId="16B49A5F"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专家推荐类原创项目资助期限一般为1-3年，资助强度一般不超过100万元/年。申请人可根据研究工作的实际需要，实事求是地选择资助期限和提出资金需求。</w:t>
      </w:r>
    </w:p>
    <w:p w14:paraId="2992F9D1"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指南引导类原创项目资助期限和资助强度由项目指南确定。</w:t>
      </w:r>
    </w:p>
    <w:p w14:paraId="06868F76"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w:t>
      </w:r>
      <w:r w:rsidRPr="00142070">
        <w:rPr>
          <w:rFonts w:ascii="微软雅黑" w:eastAsia="微软雅黑" w:hAnsi="微软雅黑" w:cs="宋体" w:hint="eastAsia"/>
          <w:b/>
          <w:bCs/>
          <w:color w:val="000000"/>
          <w:kern w:val="0"/>
          <w:sz w:val="20"/>
          <w:szCs w:val="20"/>
        </w:rPr>
        <w:t>三、申请要求</w:t>
      </w:r>
    </w:p>
    <w:p w14:paraId="733A4EBF"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（一）申请资格。</w:t>
      </w:r>
    </w:p>
    <w:p w14:paraId="1EEBEE06"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具有承担基础研究项目（课题）或其他基础研究经历的科学技术人员均可提出申请。</w:t>
      </w:r>
    </w:p>
    <w:p w14:paraId="5C1720BD"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（二）申请方式。</w:t>
      </w:r>
    </w:p>
    <w:p w14:paraId="7E4FD437"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专家推荐类原创项目，每个项目申请需要2名具有正高级专业技术职务（职称）且在国内或国外学术界具有较高影响力的同行专家，或2名自然科学基金委工作人员（包含1名固定编制项目主任和1名科学部负责人）推荐。除自然科学基金委科学部负责人外，每位推荐人每年只可推荐1项原创项目申请。推荐人应针对项目学术思想的原创性、科学性和潜在影响力提出详细的推荐意见。</w:t>
      </w:r>
    </w:p>
    <w:p w14:paraId="578D2EDA"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指南引导类原创项目申请无需专家推荐。</w:t>
      </w:r>
    </w:p>
    <w:p w14:paraId="5E4B382F"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（三）申请时间。</w:t>
      </w:r>
    </w:p>
    <w:p w14:paraId="06B75EDC"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2021年3月23日以后，专家推荐类原创项目申请人可随时提出项目预申请。</w:t>
      </w:r>
    </w:p>
    <w:p w14:paraId="43BED418"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指南引导类原创项目申请人应根据项目指南时间要求提出项目申请。</w:t>
      </w:r>
    </w:p>
    <w:p w14:paraId="0ADB8313"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（四）限</w:t>
      </w:r>
      <w:proofErr w:type="gramStart"/>
      <w:r w:rsidRPr="00142070">
        <w:rPr>
          <w:rFonts w:ascii="微软雅黑" w:eastAsia="微软雅黑" w:hAnsi="微软雅黑" w:cs="宋体" w:hint="eastAsia"/>
          <w:color w:val="000000"/>
          <w:kern w:val="0"/>
          <w:sz w:val="20"/>
          <w:szCs w:val="20"/>
        </w:rPr>
        <w:t>项申请</w:t>
      </w:r>
      <w:proofErr w:type="gramEnd"/>
      <w:r w:rsidRPr="00142070">
        <w:rPr>
          <w:rFonts w:ascii="微软雅黑" w:eastAsia="微软雅黑" w:hAnsi="微软雅黑" w:cs="宋体" w:hint="eastAsia"/>
          <w:color w:val="000000"/>
          <w:kern w:val="0"/>
          <w:sz w:val="20"/>
          <w:szCs w:val="20"/>
        </w:rPr>
        <w:t>规定。</w:t>
      </w:r>
    </w:p>
    <w:p w14:paraId="22402807"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lastRenderedPageBreak/>
        <w:t xml:space="preserve">　　1. 申请人同年只能申请1项原创项目（含预申请）。</w:t>
      </w:r>
    </w:p>
    <w:p w14:paraId="124C49E5"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2. 原创项目申请时不计</w:t>
      </w:r>
      <w:proofErr w:type="gramStart"/>
      <w:r w:rsidRPr="00142070">
        <w:rPr>
          <w:rFonts w:ascii="微软雅黑" w:eastAsia="微软雅黑" w:hAnsi="微软雅黑" w:cs="宋体" w:hint="eastAsia"/>
          <w:color w:val="000000"/>
          <w:kern w:val="0"/>
          <w:sz w:val="20"/>
          <w:szCs w:val="20"/>
        </w:rPr>
        <w:t>入申请</w:t>
      </w:r>
      <w:proofErr w:type="gramEnd"/>
      <w:r w:rsidRPr="00142070">
        <w:rPr>
          <w:rFonts w:ascii="微软雅黑" w:eastAsia="微软雅黑" w:hAnsi="微软雅黑" w:cs="宋体" w:hint="eastAsia"/>
          <w:color w:val="000000"/>
          <w:kern w:val="0"/>
          <w:sz w:val="20"/>
          <w:szCs w:val="20"/>
        </w:rPr>
        <w:t>和承担项目总数范围，获资助后计入申请和承担项目总数范围（资助期限1年及以下的项目除外）。</w:t>
      </w:r>
    </w:p>
    <w:p w14:paraId="13BB9642"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3. 应符合《2021年度国家自然科学基金项目指南》中对申请数量的限制。</w:t>
      </w:r>
    </w:p>
    <w:p w14:paraId="1E802112"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w:t>
      </w:r>
      <w:r w:rsidRPr="00142070">
        <w:rPr>
          <w:rFonts w:ascii="微软雅黑" w:eastAsia="微软雅黑" w:hAnsi="微软雅黑" w:cs="宋体" w:hint="eastAsia"/>
          <w:b/>
          <w:bCs/>
          <w:color w:val="000000"/>
          <w:kern w:val="0"/>
          <w:sz w:val="20"/>
          <w:szCs w:val="20"/>
        </w:rPr>
        <w:t>四、申请程序</w:t>
      </w:r>
    </w:p>
    <w:p w14:paraId="348160C5"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原创项目申请程序包括预申请和正式申请，预申请审查通过的项目申请人方可通过依托单位提交正式申请。</w:t>
      </w:r>
    </w:p>
    <w:p w14:paraId="626A2601"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（一）预申请和审查。</w:t>
      </w:r>
    </w:p>
    <w:p w14:paraId="1D40D64C"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预申请主要阐述所提学术思想的原创性、科学性和潜在影响力，字数控制在2000字以内。</w:t>
      </w:r>
    </w:p>
    <w:p w14:paraId="5B69E498"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1. 请申请人于2021年3月23日以后登录科学基金网络信息系统https://isisn.nsfc.gov.cn（以下简称信息系统）撰写预申请。没有信息系统账号的申请人请向依托单位基金管理联系人申请开户。在信息系统“申请与受理”菜单下，点击“原创项目预申请”，进入预申请填写页面，选择“专家推荐类”或“指南引导类”；指南引导类原创项目申请人还需要在附注说明</w:t>
      </w:r>
      <w:proofErr w:type="gramStart"/>
      <w:r w:rsidRPr="00142070">
        <w:rPr>
          <w:rFonts w:ascii="微软雅黑" w:eastAsia="微软雅黑" w:hAnsi="微软雅黑" w:cs="宋体" w:hint="eastAsia"/>
          <w:color w:val="000000"/>
          <w:kern w:val="0"/>
          <w:sz w:val="20"/>
          <w:szCs w:val="20"/>
        </w:rPr>
        <w:t>栏选择</w:t>
      </w:r>
      <w:proofErr w:type="gramEnd"/>
      <w:r w:rsidRPr="00142070">
        <w:rPr>
          <w:rFonts w:ascii="微软雅黑" w:eastAsia="微软雅黑" w:hAnsi="微软雅黑" w:cs="宋体" w:hint="eastAsia"/>
          <w:color w:val="000000"/>
          <w:kern w:val="0"/>
          <w:sz w:val="20"/>
          <w:szCs w:val="20"/>
        </w:rPr>
        <w:t>项目指南相应名称。申请人按照系统中的有关提示填写预申请相关内容后直接提交至自然科学基金委。专家推荐类申请项目的预申请提交后，信息系统将向推荐人发送电子邮件，告知推荐人提交推荐意见。申请人可在线查看推荐意见是否已提交，但不能查看推荐意见内容。</w:t>
      </w:r>
    </w:p>
    <w:p w14:paraId="087383E6"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2. 自然科学基金委各科学部受理预申请并组织审查。审查结果将以电子邮件形式反馈至申请人。</w:t>
      </w:r>
    </w:p>
    <w:p w14:paraId="5297B884"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（二）正式申请。</w:t>
      </w:r>
    </w:p>
    <w:p w14:paraId="218E6F01"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1. 通过预申请审查的申请人，应按照“专项项目-原创探索计划项目正式申请书撰写提纲”要求填写正式申请书。正式申请的核心研究内容应与预申请一致。</w:t>
      </w:r>
    </w:p>
    <w:p w14:paraId="7045450A"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2. 除特别说明外，每个原创项目的合作研究单位数合计不超过2个。</w:t>
      </w:r>
    </w:p>
    <w:p w14:paraId="2C767C02"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lastRenderedPageBreak/>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14:paraId="58801771"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4. 申请人完成申请书撰写后，在线提交电子申请书及附件材料。</w:t>
      </w:r>
    </w:p>
    <w:p w14:paraId="4510252A"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5. 依托单位应对本单位申请人所提交申请材料的真实性和完整性进行审核。原创项目采用无纸</w:t>
      </w:r>
      <w:proofErr w:type="gramStart"/>
      <w:r w:rsidRPr="00142070">
        <w:rPr>
          <w:rFonts w:ascii="微软雅黑" w:eastAsia="微软雅黑" w:hAnsi="微软雅黑" w:cs="宋体" w:hint="eastAsia"/>
          <w:color w:val="000000"/>
          <w:kern w:val="0"/>
          <w:sz w:val="20"/>
          <w:szCs w:val="20"/>
        </w:rPr>
        <w:t>化申请</w:t>
      </w:r>
      <w:proofErr w:type="gramEnd"/>
      <w:r w:rsidRPr="00142070">
        <w:rPr>
          <w:rFonts w:ascii="微软雅黑" w:eastAsia="微软雅黑" w:hAnsi="微软雅黑" w:cs="宋体" w:hint="eastAsia"/>
          <w:color w:val="000000"/>
          <w:kern w:val="0"/>
          <w:sz w:val="20"/>
          <w:szCs w:val="20"/>
        </w:rPr>
        <w:t>方式, 依托单位只需在线确认并及时提交正式申请项目清单、电子申请书及附件材料，无需报送纸质材料。项目获批准后，将申请书的纸质签字盖章页装订在《资助项目计划书》最后，与之一并提交。签字盖章的信息应与电子申请书保持一致。</w:t>
      </w:r>
    </w:p>
    <w:p w14:paraId="176E914E"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w:t>
      </w:r>
      <w:r w:rsidRPr="00142070">
        <w:rPr>
          <w:rFonts w:ascii="微软雅黑" w:eastAsia="微软雅黑" w:hAnsi="微软雅黑" w:cs="宋体" w:hint="eastAsia"/>
          <w:b/>
          <w:bCs/>
          <w:color w:val="000000"/>
          <w:kern w:val="0"/>
          <w:sz w:val="20"/>
          <w:szCs w:val="20"/>
        </w:rPr>
        <w:t>五、注意事项</w:t>
      </w:r>
    </w:p>
    <w:p w14:paraId="07C91709"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（一）资助项目信息公布。</w:t>
      </w:r>
    </w:p>
    <w:p w14:paraId="48856280"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自然科学基金委将在官方网站公布资助原创项目基本信息，</w:t>
      </w:r>
      <w:proofErr w:type="gramStart"/>
      <w:r w:rsidRPr="00142070">
        <w:rPr>
          <w:rFonts w:ascii="微软雅黑" w:eastAsia="微软雅黑" w:hAnsi="微软雅黑" w:cs="宋体" w:hint="eastAsia"/>
          <w:color w:val="000000"/>
          <w:kern w:val="0"/>
          <w:sz w:val="20"/>
          <w:szCs w:val="20"/>
        </w:rPr>
        <w:t>对于专家</w:t>
      </w:r>
      <w:proofErr w:type="gramEnd"/>
      <w:r w:rsidRPr="00142070">
        <w:rPr>
          <w:rFonts w:ascii="微软雅黑" w:eastAsia="微软雅黑" w:hAnsi="微软雅黑" w:cs="宋体" w:hint="eastAsia"/>
          <w:color w:val="000000"/>
          <w:kern w:val="0"/>
          <w:sz w:val="20"/>
          <w:szCs w:val="20"/>
        </w:rPr>
        <w:t>推荐类原创项目还将公布推荐人姓名。</w:t>
      </w:r>
    </w:p>
    <w:p w14:paraId="4020A51D"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（二）项目实施保障。</w:t>
      </w:r>
    </w:p>
    <w:p w14:paraId="3F6B107E"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原创项目负责人应将主要精力投入原创项目的研究中；依托单位应加强对原创项目实施的监督、管理和服务，减轻项目负责人不必要的负担，为项目研究提供必要的制度和条件保障。</w:t>
      </w:r>
    </w:p>
    <w:p w14:paraId="09648C24"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（三）其他。</w:t>
      </w:r>
    </w:p>
    <w:p w14:paraId="7160F6CD"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原创项目申请与资助不设复审环节。</w:t>
      </w:r>
    </w:p>
    <w:p w14:paraId="2FE8F961"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自然科学基金委将把相关项目负责人项目执行情况、推荐人推荐情况和评审专家的评审情况计入信誉档案。</w:t>
      </w:r>
    </w:p>
    <w:p w14:paraId="17B3CF17"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xml:space="preserve">　　（四）各部门咨询电话。</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4515"/>
        <w:gridCol w:w="2430"/>
      </w:tblGrid>
      <w:tr w:rsidR="00142070" w:rsidRPr="00142070" w14:paraId="4A367BA9" w14:textId="77777777" w:rsidTr="00142070">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shd w:val="clear" w:color="auto" w:fill="FFFFFF"/>
            <w:hideMark/>
          </w:tcPr>
          <w:p w14:paraId="681C5874"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数学物理科学部</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227A55B3"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010-62326911</w:t>
            </w:r>
          </w:p>
        </w:tc>
      </w:tr>
      <w:tr w:rsidR="00142070" w:rsidRPr="00142070" w14:paraId="1C9D4FAB" w14:textId="77777777" w:rsidTr="00142070">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shd w:val="clear" w:color="auto" w:fill="FFFFFF"/>
            <w:hideMark/>
          </w:tcPr>
          <w:p w14:paraId="2732CEC0"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化学科学部</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633252BF"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010-62329320</w:t>
            </w:r>
          </w:p>
        </w:tc>
      </w:tr>
      <w:tr w:rsidR="00142070" w:rsidRPr="00142070" w14:paraId="060EDD65" w14:textId="77777777" w:rsidTr="00142070">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shd w:val="clear" w:color="auto" w:fill="FFFFFF"/>
            <w:hideMark/>
          </w:tcPr>
          <w:p w14:paraId="5A060446"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lastRenderedPageBreak/>
              <w:t>生命科学部</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33DED144"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010-62329352</w:t>
            </w:r>
          </w:p>
        </w:tc>
      </w:tr>
      <w:tr w:rsidR="00142070" w:rsidRPr="00142070" w14:paraId="3264528E" w14:textId="77777777" w:rsidTr="00142070">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shd w:val="clear" w:color="auto" w:fill="FFFFFF"/>
            <w:hideMark/>
          </w:tcPr>
          <w:p w14:paraId="03502E4F"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地球科学部</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360D2C2C"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010-62327157</w:t>
            </w:r>
          </w:p>
        </w:tc>
      </w:tr>
      <w:tr w:rsidR="00142070" w:rsidRPr="00142070" w14:paraId="3EC82B59" w14:textId="77777777" w:rsidTr="00142070">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shd w:val="clear" w:color="auto" w:fill="FFFFFF"/>
            <w:hideMark/>
          </w:tcPr>
          <w:p w14:paraId="4DBFCF67"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工程与材料科学部</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528476A3"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010-62328335</w:t>
            </w:r>
          </w:p>
        </w:tc>
      </w:tr>
      <w:tr w:rsidR="00142070" w:rsidRPr="00142070" w14:paraId="349D35E8" w14:textId="77777777" w:rsidTr="00142070">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shd w:val="clear" w:color="auto" w:fill="FFFFFF"/>
            <w:hideMark/>
          </w:tcPr>
          <w:p w14:paraId="2033D0E6"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信息科学部</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7EE1B9AE"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010-62327927</w:t>
            </w:r>
          </w:p>
        </w:tc>
      </w:tr>
      <w:tr w:rsidR="00142070" w:rsidRPr="00142070" w14:paraId="368F1397" w14:textId="77777777" w:rsidTr="00142070">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shd w:val="clear" w:color="auto" w:fill="FFFFFF"/>
            <w:hideMark/>
          </w:tcPr>
          <w:p w14:paraId="0E29DC20"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管理科学部</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76EE7F1B"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010-62326898</w:t>
            </w:r>
          </w:p>
        </w:tc>
      </w:tr>
      <w:tr w:rsidR="00142070" w:rsidRPr="00142070" w14:paraId="5E583E56" w14:textId="77777777" w:rsidTr="00142070">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shd w:val="clear" w:color="auto" w:fill="FFFFFF"/>
            <w:hideMark/>
          </w:tcPr>
          <w:p w14:paraId="29EF472C"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医学科学部</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5B8A291E"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010-62328941</w:t>
            </w:r>
          </w:p>
        </w:tc>
      </w:tr>
      <w:tr w:rsidR="00142070" w:rsidRPr="00142070" w14:paraId="774B99FC" w14:textId="77777777" w:rsidTr="00142070">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shd w:val="clear" w:color="auto" w:fill="FFFFFF"/>
            <w:hideMark/>
          </w:tcPr>
          <w:p w14:paraId="7A5C4C4B"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信息系统技术支持（信息中心）</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41E7DE65" w14:textId="77777777" w:rsidR="00142070" w:rsidRPr="00142070" w:rsidRDefault="00142070" w:rsidP="00142070">
            <w:pPr>
              <w:widowControl/>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010-62317474</w:t>
            </w:r>
          </w:p>
        </w:tc>
      </w:tr>
    </w:tbl>
    <w:p w14:paraId="2A5F5BD3" w14:textId="77777777" w:rsidR="00142070" w:rsidRPr="00142070" w:rsidRDefault="00142070" w:rsidP="00142070">
      <w:pPr>
        <w:widowControl/>
        <w:shd w:val="clear" w:color="auto" w:fill="FFFFFF"/>
        <w:spacing w:line="488" w:lineRule="atLeas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 </w:t>
      </w:r>
    </w:p>
    <w:p w14:paraId="27526A1F" w14:textId="77777777" w:rsidR="00142070" w:rsidRPr="00142070" w:rsidRDefault="00142070" w:rsidP="00142070">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国家自然科学基金委员会</w:t>
      </w:r>
    </w:p>
    <w:p w14:paraId="1FBDF125" w14:textId="77777777" w:rsidR="00142070" w:rsidRPr="00142070" w:rsidRDefault="00142070" w:rsidP="00142070">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142070">
        <w:rPr>
          <w:rFonts w:ascii="微软雅黑" w:eastAsia="微软雅黑" w:hAnsi="微软雅黑" w:cs="宋体" w:hint="eastAsia"/>
          <w:color w:val="000000"/>
          <w:kern w:val="0"/>
          <w:sz w:val="20"/>
          <w:szCs w:val="20"/>
        </w:rPr>
        <w:t>2021年2月22日</w:t>
      </w:r>
    </w:p>
    <w:p w14:paraId="55640E50" w14:textId="77777777" w:rsidR="0044495D" w:rsidRDefault="0044495D"/>
    <w:sectPr w:rsidR="00444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05"/>
    <w:rsid w:val="00142070"/>
    <w:rsid w:val="0044495D"/>
    <w:rsid w:val="0084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2D1C"/>
  <w15:chartTrackingRefBased/>
  <w15:docId w15:val="{E9C74D2C-D989-476C-8402-3BF18683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20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0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2070"/>
    <w:rPr>
      <w:b/>
      <w:bCs/>
    </w:rPr>
  </w:style>
  <w:style w:type="character" w:customStyle="1" w:styleId="10">
    <w:name w:val="标题 1 字符"/>
    <w:basedOn w:val="a0"/>
    <w:link w:val="1"/>
    <w:uiPriority w:val="9"/>
    <w:rsid w:val="00142070"/>
    <w:rPr>
      <w:rFonts w:ascii="宋体" w:eastAsia="宋体" w:hAnsi="宋体" w:cs="宋体"/>
      <w:b/>
      <w:bCs/>
      <w:kern w:val="36"/>
      <w:sz w:val="48"/>
      <w:szCs w:val="48"/>
    </w:rPr>
  </w:style>
  <w:style w:type="character" w:styleId="a5">
    <w:name w:val="Hyperlink"/>
    <w:basedOn w:val="a0"/>
    <w:uiPriority w:val="99"/>
    <w:semiHidden/>
    <w:unhideWhenUsed/>
    <w:rsid w:val="00142070"/>
    <w:rPr>
      <w:color w:val="0000FF"/>
      <w:u w:val="single"/>
    </w:rPr>
  </w:style>
  <w:style w:type="character" w:customStyle="1" w:styleId="normal105">
    <w:name w:val="normal105"/>
    <w:basedOn w:val="a0"/>
    <w:rsid w:val="0014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205758">
      <w:bodyDiv w:val="1"/>
      <w:marLeft w:val="0"/>
      <w:marRight w:val="0"/>
      <w:marTop w:val="0"/>
      <w:marBottom w:val="0"/>
      <w:divBdr>
        <w:top w:val="none" w:sz="0" w:space="0" w:color="auto"/>
        <w:left w:val="none" w:sz="0" w:space="0" w:color="auto"/>
        <w:bottom w:val="none" w:sz="0" w:space="0" w:color="auto"/>
        <w:right w:val="none" w:sz="0" w:space="0" w:color="auto"/>
      </w:divBdr>
    </w:div>
    <w:div w:id="515508329">
      <w:bodyDiv w:val="1"/>
      <w:marLeft w:val="0"/>
      <w:marRight w:val="0"/>
      <w:marTop w:val="0"/>
      <w:marBottom w:val="0"/>
      <w:divBdr>
        <w:top w:val="none" w:sz="0" w:space="0" w:color="auto"/>
        <w:left w:val="none" w:sz="0" w:space="0" w:color="auto"/>
        <w:bottom w:val="none" w:sz="0" w:space="0" w:color="auto"/>
        <w:right w:val="none" w:sz="0" w:space="0" w:color="auto"/>
      </w:divBdr>
      <w:divsChild>
        <w:div w:id="18791033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穆 登彩</dc:creator>
  <cp:keywords/>
  <dc:description/>
  <cp:lastModifiedBy>穆 登彩</cp:lastModifiedBy>
  <cp:revision>3</cp:revision>
  <dcterms:created xsi:type="dcterms:W3CDTF">2021-02-22T15:34:00Z</dcterms:created>
  <dcterms:modified xsi:type="dcterms:W3CDTF">2021-02-22T15:35:00Z</dcterms:modified>
</cp:coreProperties>
</file>